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B507F" w14:textId="77777777" w:rsidR="00574045" w:rsidRPr="004559DE" w:rsidRDefault="00574045" w:rsidP="00574045">
      <w:pPr>
        <w:autoSpaceDE w:val="0"/>
        <w:autoSpaceDN w:val="0"/>
        <w:adjustRightInd w:val="0"/>
        <w:ind w:left="5040"/>
        <w:rPr>
          <w:sz w:val="24"/>
          <w:szCs w:val="24"/>
        </w:rPr>
      </w:pPr>
      <w:r w:rsidRPr="004559DE">
        <w:rPr>
          <w:sz w:val="24"/>
          <w:szCs w:val="24"/>
        </w:rPr>
        <w:t xml:space="preserve">УТВЕРЖДЕНА  </w:t>
      </w:r>
    </w:p>
    <w:p w14:paraId="2ABBD80D" w14:textId="77777777" w:rsidR="00574045" w:rsidRPr="004559DE" w:rsidRDefault="00574045" w:rsidP="00574045">
      <w:pPr>
        <w:ind w:left="5040"/>
        <w:rPr>
          <w:sz w:val="24"/>
          <w:szCs w:val="24"/>
        </w:rPr>
      </w:pPr>
      <w:r w:rsidRPr="004559DE">
        <w:rPr>
          <w:sz w:val="24"/>
          <w:szCs w:val="24"/>
        </w:rPr>
        <w:t xml:space="preserve">постановлением администрации </w:t>
      </w:r>
    </w:p>
    <w:p w14:paraId="035C423E" w14:textId="77777777" w:rsidR="00574045" w:rsidRPr="004559DE" w:rsidRDefault="00574045" w:rsidP="00574045">
      <w:pPr>
        <w:ind w:left="5040"/>
        <w:rPr>
          <w:sz w:val="24"/>
          <w:szCs w:val="24"/>
        </w:rPr>
      </w:pPr>
      <w:r w:rsidRPr="004559DE">
        <w:rPr>
          <w:sz w:val="24"/>
          <w:szCs w:val="24"/>
        </w:rPr>
        <w:t xml:space="preserve">Тихвинского района </w:t>
      </w:r>
    </w:p>
    <w:p w14:paraId="0565FDFF" w14:textId="59F89FE1" w:rsidR="00574045" w:rsidRPr="004559DE" w:rsidRDefault="00574045" w:rsidP="00574045">
      <w:pPr>
        <w:autoSpaceDE w:val="0"/>
        <w:autoSpaceDN w:val="0"/>
        <w:adjustRightInd w:val="0"/>
        <w:ind w:left="5040"/>
        <w:rPr>
          <w:sz w:val="24"/>
          <w:szCs w:val="24"/>
        </w:rPr>
      </w:pPr>
      <w:r w:rsidRPr="004559DE">
        <w:rPr>
          <w:sz w:val="24"/>
          <w:szCs w:val="24"/>
        </w:rPr>
        <w:t>от 1 ноября 2025 г. №01-</w:t>
      </w:r>
      <w:r w:rsidR="004559DE">
        <w:rPr>
          <w:sz w:val="24"/>
          <w:szCs w:val="24"/>
        </w:rPr>
        <w:t>2948</w:t>
      </w:r>
      <w:r w:rsidRPr="004559DE">
        <w:rPr>
          <w:sz w:val="24"/>
          <w:szCs w:val="24"/>
        </w:rPr>
        <w:t>-а</w:t>
      </w:r>
    </w:p>
    <w:p w14:paraId="34CDDF54" w14:textId="77777777" w:rsidR="00574045" w:rsidRPr="004559DE" w:rsidRDefault="00574045" w:rsidP="00574045">
      <w:pPr>
        <w:ind w:left="5040"/>
        <w:rPr>
          <w:sz w:val="24"/>
          <w:szCs w:val="24"/>
        </w:rPr>
      </w:pPr>
      <w:r w:rsidRPr="004559DE">
        <w:rPr>
          <w:sz w:val="24"/>
          <w:szCs w:val="24"/>
        </w:rPr>
        <w:t>(приложение)</w:t>
      </w:r>
    </w:p>
    <w:p w14:paraId="58FD5C20" w14:textId="77777777" w:rsidR="00574045" w:rsidRPr="004559DE" w:rsidRDefault="00574045" w:rsidP="00574045">
      <w:pPr>
        <w:ind w:left="4320"/>
        <w:rPr>
          <w:sz w:val="24"/>
          <w:szCs w:val="24"/>
        </w:rPr>
      </w:pPr>
    </w:p>
    <w:p w14:paraId="0AC423D3" w14:textId="77777777" w:rsidR="00574045" w:rsidRPr="004559DE" w:rsidRDefault="00574045" w:rsidP="00574045">
      <w:pPr>
        <w:jc w:val="center"/>
        <w:rPr>
          <w:b/>
          <w:sz w:val="24"/>
          <w:szCs w:val="24"/>
        </w:rPr>
      </w:pPr>
    </w:p>
    <w:p w14:paraId="1CED1154" w14:textId="77777777" w:rsidR="00991E6E" w:rsidRDefault="00574045" w:rsidP="00574045">
      <w:pPr>
        <w:jc w:val="center"/>
        <w:rPr>
          <w:b/>
          <w:color w:val="000000"/>
          <w:sz w:val="24"/>
          <w:szCs w:val="24"/>
        </w:rPr>
      </w:pPr>
      <w:r w:rsidRPr="00574045">
        <w:rPr>
          <w:b/>
          <w:color w:val="000000"/>
          <w:sz w:val="24"/>
          <w:szCs w:val="24"/>
        </w:rPr>
        <w:t>МУНИЦИПАЛЬНАЯ ПРОГРАММА</w:t>
      </w:r>
    </w:p>
    <w:p w14:paraId="2657A6D6" w14:textId="3B0DD68F" w:rsidR="00574045" w:rsidRDefault="00991E6E" w:rsidP="0057404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Тихвинского района</w:t>
      </w:r>
    </w:p>
    <w:p w14:paraId="6ED77584" w14:textId="4C630115" w:rsidR="00574045" w:rsidRPr="00574045" w:rsidRDefault="00574045" w:rsidP="00574045">
      <w:pPr>
        <w:jc w:val="center"/>
        <w:rPr>
          <w:b/>
          <w:bCs/>
          <w:color w:val="000000"/>
          <w:sz w:val="24"/>
          <w:szCs w:val="24"/>
        </w:rPr>
      </w:pPr>
      <w:r w:rsidRPr="00574045">
        <w:rPr>
          <w:color w:val="000000"/>
          <w:sz w:val="24"/>
          <w:szCs w:val="24"/>
        </w:rPr>
        <w:t xml:space="preserve"> «</w:t>
      </w:r>
      <w:r w:rsidRPr="00574045">
        <w:rPr>
          <w:b/>
          <w:bCs/>
          <w:color w:val="000000"/>
          <w:sz w:val="24"/>
          <w:szCs w:val="24"/>
        </w:rPr>
        <w:t>Развитие физической культуры</w:t>
      </w:r>
      <w:r>
        <w:rPr>
          <w:b/>
          <w:bCs/>
          <w:color w:val="000000"/>
          <w:sz w:val="24"/>
          <w:szCs w:val="24"/>
        </w:rPr>
        <w:t xml:space="preserve"> </w:t>
      </w:r>
      <w:r w:rsidRPr="00574045">
        <w:rPr>
          <w:b/>
          <w:bCs/>
          <w:color w:val="000000"/>
          <w:sz w:val="24"/>
          <w:szCs w:val="24"/>
        </w:rPr>
        <w:t>и спорта в Тихвинском районе»</w:t>
      </w:r>
    </w:p>
    <w:p w14:paraId="5AC44C9A" w14:textId="77777777" w:rsidR="00574045" w:rsidRPr="00574045" w:rsidRDefault="00574045" w:rsidP="00574045">
      <w:pPr>
        <w:jc w:val="center"/>
        <w:rPr>
          <w:color w:val="000000"/>
          <w:sz w:val="24"/>
          <w:szCs w:val="24"/>
        </w:rPr>
      </w:pPr>
    </w:p>
    <w:p w14:paraId="37BB8F54" w14:textId="77777777" w:rsidR="00574045" w:rsidRPr="00574045" w:rsidRDefault="00574045" w:rsidP="00574045">
      <w:pPr>
        <w:jc w:val="center"/>
        <w:rPr>
          <w:b/>
          <w:bCs/>
          <w:color w:val="000000"/>
          <w:sz w:val="24"/>
          <w:szCs w:val="24"/>
        </w:rPr>
      </w:pPr>
      <w:r w:rsidRPr="00574045">
        <w:rPr>
          <w:b/>
          <w:bCs/>
          <w:color w:val="000000"/>
          <w:sz w:val="24"/>
          <w:szCs w:val="24"/>
        </w:rPr>
        <w:t xml:space="preserve">ПАСПОРТ </w:t>
      </w:r>
    </w:p>
    <w:p w14:paraId="31766C1F" w14:textId="77777777" w:rsidR="00574045" w:rsidRPr="00574045" w:rsidRDefault="00574045" w:rsidP="00574045">
      <w:pPr>
        <w:jc w:val="center"/>
        <w:rPr>
          <w:b/>
          <w:bCs/>
          <w:color w:val="000000"/>
          <w:sz w:val="24"/>
          <w:szCs w:val="24"/>
        </w:rPr>
      </w:pPr>
      <w:r w:rsidRPr="00574045">
        <w:rPr>
          <w:b/>
          <w:bCs/>
          <w:color w:val="000000"/>
          <w:sz w:val="24"/>
          <w:szCs w:val="24"/>
        </w:rPr>
        <w:t>муниципальной программы Тихвинского района</w:t>
      </w:r>
    </w:p>
    <w:p w14:paraId="271EBC9A" w14:textId="77777777" w:rsidR="00574045" w:rsidRPr="00574045" w:rsidRDefault="00574045" w:rsidP="00574045">
      <w:pPr>
        <w:jc w:val="center"/>
        <w:rPr>
          <w:color w:val="000000"/>
          <w:sz w:val="24"/>
          <w:szCs w:val="24"/>
        </w:rPr>
      </w:pPr>
      <w:r w:rsidRPr="00574045">
        <w:rPr>
          <w:b/>
          <w:bCs/>
          <w:color w:val="000000"/>
          <w:sz w:val="24"/>
          <w:szCs w:val="24"/>
        </w:rPr>
        <w:t>«Развитие физической культуры и спорта в Тихвинском районе»</w:t>
      </w:r>
      <w:r w:rsidRPr="00574045">
        <w:rPr>
          <w:color w:val="000000"/>
          <w:sz w:val="24"/>
          <w:szCs w:val="24"/>
        </w:rPr>
        <w:t xml:space="preserve"> </w:t>
      </w:r>
    </w:p>
    <w:p w14:paraId="61362387" w14:textId="4263C047" w:rsidR="00574045" w:rsidRPr="00E610A3" w:rsidRDefault="00E610A3" w:rsidP="00574045">
      <w:pPr>
        <w:jc w:val="center"/>
        <w:rPr>
          <w:b/>
          <w:bCs/>
          <w:color w:val="000000"/>
          <w:sz w:val="24"/>
          <w:szCs w:val="24"/>
        </w:rPr>
      </w:pPr>
      <w:r w:rsidRPr="00E610A3">
        <w:rPr>
          <w:b/>
          <w:bCs/>
          <w:color w:val="000000"/>
          <w:sz w:val="24"/>
          <w:szCs w:val="24"/>
        </w:rPr>
        <w:t>(далее муниципальная программа)</w:t>
      </w:r>
    </w:p>
    <w:p w14:paraId="71D1FE1A" w14:textId="77777777" w:rsidR="00E610A3" w:rsidRPr="00574045" w:rsidRDefault="00E610A3" w:rsidP="00574045">
      <w:pPr>
        <w:jc w:val="center"/>
        <w:rPr>
          <w:color w:val="000000"/>
          <w:sz w:val="24"/>
          <w:szCs w:val="24"/>
        </w:rPr>
      </w:pPr>
    </w:p>
    <w:tbl>
      <w:tblPr>
        <w:tblW w:w="8969" w:type="dxa"/>
        <w:tblInd w:w="-3" w:type="dxa"/>
        <w:tblLayout w:type="fixed"/>
        <w:tblCellMar>
          <w:left w:w="135" w:type="dxa"/>
          <w:right w:w="135" w:type="dxa"/>
        </w:tblCellMar>
        <w:tblLook w:val="04A0" w:firstRow="1" w:lastRow="0" w:firstColumn="1" w:lastColumn="0" w:noHBand="0" w:noVBand="1"/>
      </w:tblPr>
      <w:tblGrid>
        <w:gridCol w:w="3337"/>
        <w:gridCol w:w="5632"/>
      </w:tblGrid>
      <w:tr w:rsidR="00574045" w:rsidRPr="00574045" w14:paraId="5283584E" w14:textId="77777777" w:rsidTr="00574045">
        <w:trPr>
          <w:trHeight w:val="558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4FDEC19" w14:textId="77777777" w:rsidR="00574045" w:rsidRPr="00574045" w:rsidRDefault="00574045" w:rsidP="00574045">
            <w:pPr>
              <w:ind w:firstLine="90"/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5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C57772A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 xml:space="preserve">2026 - 2028 годы </w:t>
            </w:r>
          </w:p>
        </w:tc>
      </w:tr>
      <w:tr w:rsidR="00574045" w:rsidRPr="00574045" w14:paraId="1F6C0F01" w14:textId="77777777" w:rsidTr="00574045">
        <w:trPr>
          <w:trHeight w:val="845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3DF7E35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F970DF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 xml:space="preserve">Комитет по культуре, спорту и молодежной политике администрации Тихвинского района (далее -  Комитет КСМ) </w:t>
            </w:r>
          </w:p>
        </w:tc>
      </w:tr>
      <w:tr w:rsidR="00574045" w:rsidRPr="00574045" w14:paraId="514AAA9F" w14:textId="77777777" w:rsidTr="00574045">
        <w:trPr>
          <w:trHeight w:val="558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8853BC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0119E0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 xml:space="preserve">Нет </w:t>
            </w:r>
          </w:p>
        </w:tc>
      </w:tr>
      <w:tr w:rsidR="00574045" w:rsidRPr="00574045" w14:paraId="0A97D057" w14:textId="77777777" w:rsidTr="00991E6E">
        <w:trPr>
          <w:trHeight w:val="446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5D10B" w14:textId="2345EDA4" w:rsidR="00574045" w:rsidRPr="00574045" w:rsidRDefault="00574045" w:rsidP="00991E6E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5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597A7" w14:textId="4DBE9423" w:rsidR="00574045" w:rsidRPr="00574045" w:rsidRDefault="00574045" w:rsidP="00991E6E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«Спортивная школа «Богатырь» (МБУ ДО «СШ «Богатырь»)</w:t>
            </w:r>
          </w:p>
        </w:tc>
      </w:tr>
      <w:tr w:rsidR="00574045" w:rsidRPr="00574045" w14:paraId="3CECF766" w14:textId="77777777" w:rsidTr="00574045">
        <w:trPr>
          <w:trHeight w:val="1117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D205804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5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CDD9D6B" w14:textId="39D52A70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Обеспечение условий для развития на территории Тихвинского района  физической культуры и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>массового спорта, создание условий для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>организации образовательной деятельности по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>спортивной подготовке</w:t>
            </w:r>
          </w:p>
        </w:tc>
      </w:tr>
      <w:tr w:rsidR="00574045" w:rsidRPr="00574045" w14:paraId="6AAB42F8" w14:textId="77777777" w:rsidTr="00991E6E">
        <w:trPr>
          <w:trHeight w:val="1040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BE29D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  <w:p w14:paraId="339183B8" w14:textId="77777777" w:rsidR="00574045" w:rsidRPr="00574045" w:rsidRDefault="00574045" w:rsidP="00574045">
            <w:pPr>
              <w:ind w:firstLine="225"/>
              <w:rPr>
                <w:color w:val="000000"/>
                <w:sz w:val="24"/>
                <w:szCs w:val="24"/>
              </w:rPr>
            </w:pPr>
          </w:p>
          <w:p w14:paraId="7076E5C9" w14:textId="77777777" w:rsidR="00574045" w:rsidRPr="00574045" w:rsidRDefault="00574045" w:rsidP="00574045">
            <w:pPr>
              <w:ind w:firstLine="90"/>
              <w:rPr>
                <w:color w:val="000000"/>
                <w:sz w:val="24"/>
                <w:szCs w:val="24"/>
              </w:rPr>
            </w:pPr>
          </w:p>
          <w:p w14:paraId="1C5A35D9" w14:textId="77777777" w:rsidR="00574045" w:rsidRPr="00574045" w:rsidRDefault="00574045" w:rsidP="00574045">
            <w:pPr>
              <w:ind w:firstLine="90"/>
              <w:rPr>
                <w:color w:val="000000"/>
                <w:sz w:val="24"/>
                <w:szCs w:val="24"/>
              </w:rPr>
            </w:pPr>
          </w:p>
        </w:tc>
        <w:tc>
          <w:tcPr>
            <w:tcW w:w="5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BD099FA" w14:textId="77777777" w:rsidR="00574045" w:rsidRPr="00574045" w:rsidRDefault="00574045" w:rsidP="00991E6E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- достижение спортсменами Тихвинского района высоких спортивных результатов на официальных областных, всероссийских спортивных соревнованиях;</w:t>
            </w:r>
          </w:p>
          <w:p w14:paraId="1CAFE4FD" w14:textId="79AFBC72" w:rsidR="00574045" w:rsidRPr="00574045" w:rsidRDefault="00574045" w:rsidP="00991E6E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- создание необходимых условий для получения детьми и молодёжью качественных услуг по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>спортивной подготовке в сфере физической культуры;</w:t>
            </w:r>
          </w:p>
          <w:p w14:paraId="22F0773B" w14:textId="75C38113" w:rsidR="00574045" w:rsidRPr="00574045" w:rsidRDefault="00574045" w:rsidP="00991E6E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- организация проведения официальных физкультурных и спортивных мероприятий на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>территории Тихвинского района;</w:t>
            </w:r>
          </w:p>
          <w:p w14:paraId="7E1AEA8C" w14:textId="77777777" w:rsidR="00574045" w:rsidRPr="00574045" w:rsidRDefault="00574045" w:rsidP="00991E6E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- обеспечение участия в официальных и других физкультурных и спортивных мероприятиях различного уровня;</w:t>
            </w:r>
          </w:p>
          <w:p w14:paraId="69A4EE13" w14:textId="55951DD4" w:rsidR="00574045" w:rsidRPr="00574045" w:rsidRDefault="00574045" w:rsidP="00991E6E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- повышение мотивации различных категорий и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>групп населения к занятиям физической культурой и спортом и ведению здорового образа жизни;</w:t>
            </w:r>
          </w:p>
          <w:p w14:paraId="774E3A6C" w14:textId="06596277" w:rsidR="00574045" w:rsidRPr="00574045" w:rsidRDefault="00574045" w:rsidP="00991E6E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- приобщение различных категорий граждан к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>занятиям физической культурой и спортом;</w:t>
            </w:r>
          </w:p>
          <w:p w14:paraId="0F24342D" w14:textId="77777777" w:rsidR="00574045" w:rsidRPr="00574045" w:rsidRDefault="00574045" w:rsidP="00991E6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- популяризация массовых видов спорта;</w:t>
            </w:r>
          </w:p>
          <w:p w14:paraId="7AF26E66" w14:textId="3D4416B9" w:rsidR="00574045" w:rsidRPr="00574045" w:rsidRDefault="00574045" w:rsidP="00991E6E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74045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  <w:r w:rsidR="00991E6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7404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повышение общественного статуса дополнительного образования как фактора </w:t>
            </w:r>
            <w:r w:rsidRPr="0057404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взаимодействия семейного и общественного воспитания;</w:t>
            </w:r>
          </w:p>
          <w:p w14:paraId="391B62D4" w14:textId="2EA7773D" w:rsidR="00574045" w:rsidRPr="00574045" w:rsidRDefault="00574045" w:rsidP="00991E6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574045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  <w:r w:rsidR="00991E6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74045">
              <w:rPr>
                <w:rFonts w:eastAsia="Calibri"/>
                <w:color w:val="000000"/>
                <w:sz w:val="24"/>
                <w:szCs w:val="24"/>
                <w:lang w:eastAsia="en-US"/>
              </w:rPr>
              <w:t>достижение спортивных результатов на основе соблюдения спортивных и педагогических принципов в учебно-тренировочном процессе в</w:t>
            </w:r>
            <w:r w:rsidR="00E53C8E"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574045">
              <w:rPr>
                <w:rFonts w:eastAsia="Calibri"/>
                <w:color w:val="000000"/>
                <w:sz w:val="24"/>
                <w:szCs w:val="24"/>
                <w:lang w:eastAsia="en-US"/>
              </w:rPr>
              <w:t>условиях многолетнего, круглогодичного и</w:t>
            </w:r>
            <w:r w:rsidR="00E53C8E"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57404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поэтапного процесса спортивной подготовки </w:t>
            </w:r>
            <w:r w:rsidRPr="00574045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74045" w:rsidRPr="00574045" w14:paraId="2A75DA7C" w14:textId="77777777" w:rsidTr="00574045">
        <w:trPr>
          <w:trHeight w:val="144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3509C5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4B710" w14:textId="77777777" w:rsidR="00574045" w:rsidRPr="00574045" w:rsidRDefault="00574045" w:rsidP="00991E6E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По итогам реализации муниципальной программы ожидается достижение следующих показателей:</w:t>
            </w:r>
          </w:p>
          <w:p w14:paraId="29AF694F" w14:textId="47B481DF" w:rsidR="00574045" w:rsidRPr="00574045" w:rsidRDefault="00574045" w:rsidP="00991E6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74045">
              <w:rPr>
                <w:sz w:val="24"/>
                <w:szCs w:val="24"/>
              </w:rPr>
              <w:t>-</w:t>
            </w:r>
            <w:r w:rsidRPr="00574045">
              <w:rPr>
                <w:color w:val="FF0000"/>
                <w:sz w:val="24"/>
                <w:szCs w:val="24"/>
              </w:rPr>
              <w:t xml:space="preserve"> </w:t>
            </w:r>
            <w:r w:rsidRPr="00574045">
              <w:rPr>
                <w:color w:val="000000"/>
                <w:sz w:val="24"/>
                <w:szCs w:val="24"/>
              </w:rPr>
              <w:t>увеличение доли населения Тихвинского района, занимающегося физической культурой и спортом, в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>общей численности населения от 3 до 79 лет до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>65</w:t>
            </w:r>
            <w:r w:rsidRPr="00574045">
              <w:rPr>
                <w:bCs/>
                <w:color w:val="000000"/>
                <w:sz w:val="24"/>
                <w:szCs w:val="24"/>
              </w:rPr>
              <w:t>%</w:t>
            </w:r>
            <w:r w:rsidRPr="00574045">
              <w:rPr>
                <w:color w:val="000000"/>
                <w:sz w:val="24"/>
                <w:szCs w:val="24"/>
              </w:rPr>
              <w:t xml:space="preserve"> в 2028 году;</w:t>
            </w:r>
          </w:p>
          <w:p w14:paraId="4967B41F" w14:textId="5E2AB5F6" w:rsidR="00574045" w:rsidRPr="00574045" w:rsidRDefault="00574045" w:rsidP="00991E6E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-</w:t>
            </w:r>
            <w:r w:rsidR="00991E6E">
              <w:rPr>
                <w:color w:val="000000"/>
                <w:sz w:val="24"/>
                <w:szCs w:val="24"/>
              </w:rPr>
              <w:t xml:space="preserve"> </w:t>
            </w:r>
            <w:r w:rsidRPr="00574045">
              <w:rPr>
                <w:color w:val="000000"/>
                <w:sz w:val="24"/>
                <w:szCs w:val="24"/>
              </w:rPr>
              <w:t>соотношение средней заработной платы работников дополнительного образования к средней заработной плате учителей должно соответствовать показателям, утвержденным Соглашением между комитетом общего и профессионального образования Ленинградской области и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>администрацией Тихвинского района на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 xml:space="preserve">соответствующий финансовый год.  </w:t>
            </w:r>
          </w:p>
        </w:tc>
      </w:tr>
      <w:tr w:rsidR="00574045" w:rsidRPr="00574045" w14:paraId="2F0CF3CB" w14:textId="77777777" w:rsidTr="00574045">
        <w:trPr>
          <w:trHeight w:val="144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4B9CFE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5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DD27CDD" w14:textId="279393EE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Не требуются</w:t>
            </w:r>
          </w:p>
        </w:tc>
      </w:tr>
      <w:tr w:rsidR="00574045" w:rsidRPr="00574045" w14:paraId="040B0407" w14:textId="77777777" w:rsidTr="00574045">
        <w:trPr>
          <w:trHeight w:val="144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EF16D7E" w14:textId="72AE0B7E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Проекты, реализуемые в</w:t>
            </w:r>
            <w:r w:rsidR="00E53C8E">
              <w:rPr>
                <w:color w:val="000000"/>
                <w:sz w:val="24"/>
                <w:szCs w:val="24"/>
              </w:rPr>
              <w:t> </w:t>
            </w:r>
            <w:r w:rsidRPr="00574045">
              <w:rPr>
                <w:color w:val="000000"/>
                <w:sz w:val="24"/>
                <w:szCs w:val="24"/>
              </w:rPr>
              <w:t>рамках муниципальной программы</w:t>
            </w:r>
          </w:p>
        </w:tc>
        <w:tc>
          <w:tcPr>
            <w:tcW w:w="5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023DD6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sz w:val="24"/>
                <w:szCs w:val="24"/>
              </w:rPr>
              <w:t>Отраслевой проект «Развитие объектов физической культуры и спорта»</w:t>
            </w:r>
          </w:p>
        </w:tc>
      </w:tr>
      <w:tr w:rsidR="00574045" w:rsidRPr="00574045" w14:paraId="74800BE7" w14:textId="77777777" w:rsidTr="00574045">
        <w:trPr>
          <w:trHeight w:val="144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2662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Финансовое обеспечение муниципальной программы – всего, в том числе по годам реализации</w:t>
            </w:r>
          </w:p>
          <w:p w14:paraId="421B4D07" w14:textId="77777777" w:rsidR="00574045" w:rsidRPr="00574045" w:rsidRDefault="00574045" w:rsidP="00574045">
            <w:pPr>
              <w:ind w:firstLine="90"/>
              <w:rPr>
                <w:color w:val="000000"/>
                <w:sz w:val="24"/>
                <w:szCs w:val="24"/>
              </w:rPr>
            </w:pPr>
          </w:p>
          <w:p w14:paraId="2C66CDB3" w14:textId="77777777" w:rsidR="00574045" w:rsidRPr="00574045" w:rsidRDefault="00574045" w:rsidP="00574045">
            <w:pPr>
              <w:ind w:firstLine="90"/>
              <w:rPr>
                <w:color w:val="000000"/>
                <w:sz w:val="24"/>
                <w:szCs w:val="24"/>
              </w:rPr>
            </w:pPr>
          </w:p>
        </w:tc>
        <w:tc>
          <w:tcPr>
            <w:tcW w:w="5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22CA" w14:textId="62AD1B08" w:rsidR="00574045" w:rsidRPr="00574045" w:rsidRDefault="00574045" w:rsidP="00574045">
            <w:pPr>
              <w:rPr>
                <w:bCs/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Объем бюджетных ассигнований на реализацию муниципальной программы за период с 2026 по 2028 годы составляет – 270 595,5</w:t>
            </w:r>
            <w:r w:rsidRPr="00574045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574045">
              <w:rPr>
                <w:bCs/>
                <w:color w:val="000000"/>
                <w:sz w:val="24"/>
                <w:szCs w:val="24"/>
              </w:rPr>
              <w:t>тыс. руб., в том числе по</w:t>
            </w:r>
            <w:r w:rsidR="00E53C8E">
              <w:rPr>
                <w:bCs/>
                <w:color w:val="000000"/>
                <w:sz w:val="24"/>
                <w:szCs w:val="24"/>
              </w:rPr>
              <w:t> </w:t>
            </w:r>
            <w:r w:rsidRPr="00574045">
              <w:rPr>
                <w:bCs/>
                <w:color w:val="000000"/>
                <w:sz w:val="24"/>
                <w:szCs w:val="24"/>
              </w:rPr>
              <w:t xml:space="preserve">годам реализации: </w:t>
            </w:r>
          </w:p>
          <w:p w14:paraId="10B9ACA0" w14:textId="77777777" w:rsidR="00574045" w:rsidRPr="00574045" w:rsidRDefault="00574045" w:rsidP="00574045">
            <w:pPr>
              <w:rPr>
                <w:sz w:val="24"/>
                <w:szCs w:val="24"/>
              </w:rPr>
            </w:pPr>
            <w:r w:rsidRPr="00574045">
              <w:rPr>
                <w:sz w:val="24"/>
                <w:szCs w:val="24"/>
              </w:rPr>
              <w:t>2026 год – 64 960,5 тыс. руб.;</w:t>
            </w:r>
          </w:p>
          <w:p w14:paraId="3E2038BD" w14:textId="77777777" w:rsidR="00574045" w:rsidRPr="00574045" w:rsidRDefault="00574045" w:rsidP="00574045">
            <w:pPr>
              <w:rPr>
                <w:sz w:val="24"/>
                <w:szCs w:val="24"/>
              </w:rPr>
            </w:pPr>
            <w:r w:rsidRPr="00574045">
              <w:rPr>
                <w:sz w:val="24"/>
                <w:szCs w:val="24"/>
              </w:rPr>
              <w:t>2027 год – 135 317,9</w:t>
            </w:r>
            <w:r w:rsidRPr="00574045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574045">
              <w:rPr>
                <w:sz w:val="24"/>
                <w:szCs w:val="24"/>
              </w:rPr>
              <w:t xml:space="preserve">тыс. руб.; </w:t>
            </w:r>
          </w:p>
          <w:p w14:paraId="4973A4A4" w14:textId="2D31A328" w:rsidR="00574045" w:rsidRPr="00574045" w:rsidRDefault="00574045" w:rsidP="00991E6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574045">
              <w:rPr>
                <w:sz w:val="24"/>
                <w:szCs w:val="24"/>
              </w:rPr>
              <w:t>2028 год – 70 317,1 тыс. руб.</w:t>
            </w:r>
          </w:p>
        </w:tc>
      </w:tr>
      <w:tr w:rsidR="00574045" w:rsidRPr="00574045" w14:paraId="1ABB76E5" w14:textId="77777777" w:rsidTr="00574045">
        <w:trPr>
          <w:trHeight w:val="1117"/>
        </w:trPr>
        <w:tc>
          <w:tcPr>
            <w:tcW w:w="3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F55A56F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3B891BA" w14:textId="77777777" w:rsidR="00574045" w:rsidRPr="00574045" w:rsidRDefault="00574045" w:rsidP="00574045">
            <w:pPr>
              <w:rPr>
                <w:color w:val="000000"/>
                <w:sz w:val="24"/>
                <w:szCs w:val="24"/>
              </w:rPr>
            </w:pPr>
            <w:r w:rsidRPr="00574045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24CCFF5E" w14:textId="77777777" w:rsidR="00574045" w:rsidRPr="00574045" w:rsidRDefault="00574045" w:rsidP="00574045">
      <w:pPr>
        <w:rPr>
          <w:color w:val="000000"/>
          <w:sz w:val="24"/>
          <w:szCs w:val="24"/>
        </w:rPr>
      </w:pPr>
      <w:bookmarkStart w:id="0" w:name="_GoBack"/>
      <w:bookmarkEnd w:id="0"/>
    </w:p>
    <w:sectPr w:rsidR="00574045" w:rsidRPr="00574045" w:rsidSect="00E639B0">
      <w:pgSz w:w="11907" w:h="16840"/>
      <w:pgMar w:top="851" w:right="1134" w:bottom="992" w:left="1701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F966B" w14:textId="77777777" w:rsidR="00140EA9" w:rsidRDefault="00140EA9" w:rsidP="00852D0C">
      <w:r>
        <w:separator/>
      </w:r>
    </w:p>
  </w:endnote>
  <w:endnote w:type="continuationSeparator" w:id="0">
    <w:p w14:paraId="35E4C5E7" w14:textId="77777777" w:rsidR="00140EA9" w:rsidRDefault="00140EA9" w:rsidP="0085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DBB47" w14:textId="77777777" w:rsidR="00140EA9" w:rsidRDefault="00140EA9" w:rsidP="00852D0C">
      <w:r>
        <w:separator/>
      </w:r>
    </w:p>
  </w:footnote>
  <w:footnote w:type="continuationSeparator" w:id="0">
    <w:p w14:paraId="5FB68A52" w14:textId="77777777" w:rsidR="00140EA9" w:rsidRDefault="00140EA9" w:rsidP="00852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0CAA"/>
    <w:multiLevelType w:val="hybridMultilevel"/>
    <w:tmpl w:val="81FAB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90B6B"/>
    <w:multiLevelType w:val="hybridMultilevel"/>
    <w:tmpl w:val="8684E858"/>
    <w:lvl w:ilvl="0" w:tplc="30929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8132D"/>
    <w:multiLevelType w:val="hybridMultilevel"/>
    <w:tmpl w:val="D166EC54"/>
    <w:lvl w:ilvl="0" w:tplc="1672993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4E03E0A"/>
    <w:multiLevelType w:val="hybridMultilevel"/>
    <w:tmpl w:val="2E864882"/>
    <w:lvl w:ilvl="0" w:tplc="0AB8B77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CA2CA6"/>
    <w:multiLevelType w:val="hybridMultilevel"/>
    <w:tmpl w:val="51ACA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94A0182"/>
    <w:multiLevelType w:val="hybridMultilevel"/>
    <w:tmpl w:val="FB98B7D0"/>
    <w:lvl w:ilvl="0" w:tplc="0AB8B77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D1D0C44"/>
    <w:multiLevelType w:val="multilevel"/>
    <w:tmpl w:val="8CC27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7" w15:restartNumberingAfterBreak="0">
    <w:nsid w:val="4F8734C7"/>
    <w:multiLevelType w:val="hybridMultilevel"/>
    <w:tmpl w:val="E2765632"/>
    <w:lvl w:ilvl="0" w:tplc="30929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1F5456"/>
    <w:multiLevelType w:val="hybridMultilevel"/>
    <w:tmpl w:val="701443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BDC236E"/>
    <w:multiLevelType w:val="hybridMultilevel"/>
    <w:tmpl w:val="EC562A1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6240594"/>
    <w:multiLevelType w:val="hybridMultilevel"/>
    <w:tmpl w:val="8CDE9BA6"/>
    <w:lvl w:ilvl="0" w:tplc="16729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"/>
  </w:num>
  <w:num w:numId="5">
    <w:abstractNumId w:val="9"/>
  </w:num>
  <w:num w:numId="6">
    <w:abstractNumId w:val="3"/>
  </w:num>
  <w:num w:numId="7">
    <w:abstractNumId w:val="4"/>
  </w:num>
  <w:num w:numId="8">
    <w:abstractNumId w:val="7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0EA9"/>
    <w:rsid w:val="001464B2"/>
    <w:rsid w:val="001A2440"/>
    <w:rsid w:val="001B4F8D"/>
    <w:rsid w:val="001F1DC6"/>
    <w:rsid w:val="001F265D"/>
    <w:rsid w:val="00285D0C"/>
    <w:rsid w:val="002A2B11"/>
    <w:rsid w:val="002F22EB"/>
    <w:rsid w:val="003122E0"/>
    <w:rsid w:val="00326996"/>
    <w:rsid w:val="003C21D5"/>
    <w:rsid w:val="0043001D"/>
    <w:rsid w:val="004559DE"/>
    <w:rsid w:val="0046592E"/>
    <w:rsid w:val="004914DD"/>
    <w:rsid w:val="004C7D61"/>
    <w:rsid w:val="00511A2B"/>
    <w:rsid w:val="00526ACD"/>
    <w:rsid w:val="005321B7"/>
    <w:rsid w:val="00554BEC"/>
    <w:rsid w:val="00574045"/>
    <w:rsid w:val="00594E29"/>
    <w:rsid w:val="00595F6F"/>
    <w:rsid w:val="005C0140"/>
    <w:rsid w:val="006415B0"/>
    <w:rsid w:val="006463D8"/>
    <w:rsid w:val="00657F54"/>
    <w:rsid w:val="006D5B13"/>
    <w:rsid w:val="00711921"/>
    <w:rsid w:val="00796BD1"/>
    <w:rsid w:val="00852D0C"/>
    <w:rsid w:val="008A3858"/>
    <w:rsid w:val="00940F60"/>
    <w:rsid w:val="009840BA"/>
    <w:rsid w:val="00991E6E"/>
    <w:rsid w:val="00A03876"/>
    <w:rsid w:val="00A13C7B"/>
    <w:rsid w:val="00A61428"/>
    <w:rsid w:val="00A87545"/>
    <w:rsid w:val="00AE1A2A"/>
    <w:rsid w:val="00B14C0B"/>
    <w:rsid w:val="00B52D22"/>
    <w:rsid w:val="00B83D8D"/>
    <w:rsid w:val="00B95FEE"/>
    <w:rsid w:val="00BE7377"/>
    <w:rsid w:val="00BF2B0B"/>
    <w:rsid w:val="00C340E5"/>
    <w:rsid w:val="00C62B1C"/>
    <w:rsid w:val="00D368DC"/>
    <w:rsid w:val="00D64B66"/>
    <w:rsid w:val="00D97342"/>
    <w:rsid w:val="00E53C8E"/>
    <w:rsid w:val="00E610A3"/>
    <w:rsid w:val="00E639B0"/>
    <w:rsid w:val="00EF347D"/>
    <w:rsid w:val="00F4320C"/>
    <w:rsid w:val="00F71B7A"/>
    <w:rsid w:val="00F77722"/>
    <w:rsid w:val="00FA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9E8E1"/>
  <w15:chartTrackingRefBased/>
  <w15:docId w15:val="{348037C6-B77B-46AD-8DF4-9EEEF763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DC6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26ACD"/>
    <w:pPr>
      <w:ind w:left="720"/>
      <w:contextualSpacing/>
    </w:pPr>
  </w:style>
  <w:style w:type="paragraph" w:styleId="aa">
    <w:name w:val="header"/>
    <w:basedOn w:val="a"/>
    <w:link w:val="ab"/>
    <w:uiPriority w:val="99"/>
    <w:rsid w:val="00852D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52D0C"/>
    <w:rPr>
      <w:sz w:val="28"/>
    </w:rPr>
  </w:style>
  <w:style w:type="paragraph" w:styleId="ac">
    <w:name w:val="footer"/>
    <w:basedOn w:val="a"/>
    <w:link w:val="ad"/>
    <w:rsid w:val="00852D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52D0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2</cp:revision>
  <cp:lastPrinted>2025-11-07T11:52:00Z</cp:lastPrinted>
  <dcterms:created xsi:type="dcterms:W3CDTF">2025-11-11T13:46:00Z</dcterms:created>
  <dcterms:modified xsi:type="dcterms:W3CDTF">2025-11-11T13:46:00Z</dcterms:modified>
</cp:coreProperties>
</file>